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A7A6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A7A68" w:rsidRDefault="00CA7A68">
            <w:pPr>
              <w:pStyle w:val="ConsPlusTitlePage0"/>
            </w:pPr>
          </w:p>
        </w:tc>
      </w:tr>
      <w:tr w:rsidR="00CA7A6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7A68" w:rsidRDefault="001767AA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20.04.2010 N 250</w:t>
            </w:r>
            <w:r>
              <w:rPr>
                <w:sz w:val="48"/>
              </w:rPr>
              <w:br/>
              <w:t>(ред. от 02.02.2026)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 перечне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метрологии"</w:t>
            </w:r>
          </w:p>
        </w:tc>
      </w:tr>
      <w:tr w:rsidR="00CA7A6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7A68" w:rsidRDefault="001767AA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CA7A68" w:rsidRDefault="00CA7A68">
      <w:pPr>
        <w:pStyle w:val="ConsPlusNormal0"/>
        <w:sectPr w:rsidR="00CA7A6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A7A68" w:rsidRDefault="00CA7A68">
      <w:pPr>
        <w:pStyle w:val="ConsPlusNormal0"/>
        <w:jc w:val="both"/>
        <w:outlineLvl w:val="0"/>
      </w:pPr>
    </w:p>
    <w:p w:rsidR="00CA7A68" w:rsidRDefault="001767AA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CA7A68" w:rsidRDefault="00CA7A68">
      <w:pPr>
        <w:pStyle w:val="ConsPlusTitle0"/>
        <w:jc w:val="center"/>
      </w:pPr>
    </w:p>
    <w:p w:rsidR="00CA7A68" w:rsidRDefault="001767AA">
      <w:pPr>
        <w:pStyle w:val="ConsPlusTitle0"/>
        <w:jc w:val="center"/>
      </w:pPr>
      <w:r>
        <w:t>ПОСТАНОВЛЕНИЕ</w:t>
      </w:r>
    </w:p>
    <w:p w:rsidR="00CA7A68" w:rsidRDefault="001767AA">
      <w:pPr>
        <w:pStyle w:val="ConsPlusTitle0"/>
        <w:jc w:val="center"/>
      </w:pPr>
      <w:r>
        <w:t>от 20 апреля 2010 г. N 250</w:t>
      </w:r>
    </w:p>
    <w:p w:rsidR="00CA7A68" w:rsidRDefault="00CA7A68">
      <w:pPr>
        <w:pStyle w:val="ConsPlusTitle0"/>
        <w:jc w:val="center"/>
      </w:pPr>
    </w:p>
    <w:p w:rsidR="00CA7A68" w:rsidRDefault="001767AA">
      <w:pPr>
        <w:pStyle w:val="ConsPlusTitle0"/>
        <w:jc w:val="center"/>
      </w:pPr>
      <w:r>
        <w:t>О ПЕРЕЧНЕ</w:t>
      </w:r>
    </w:p>
    <w:p w:rsidR="00CA7A68" w:rsidRDefault="001767AA">
      <w:pPr>
        <w:pStyle w:val="ConsPlusTitle0"/>
        <w:jc w:val="center"/>
      </w:pPr>
      <w:r>
        <w:t>СРЕДСТВ ИЗМЕРЕНИЙ, ПОВЕРКА КОТОРЫХ ОСУЩЕСТВЛЯЕТСЯ</w:t>
      </w:r>
    </w:p>
    <w:p w:rsidR="00CA7A68" w:rsidRDefault="001767AA">
      <w:pPr>
        <w:pStyle w:val="ConsPlusTitle0"/>
        <w:jc w:val="center"/>
      </w:pPr>
      <w:r>
        <w:t>ТОЛЬКО АККРЕДИТОВАННЫМИ В УСТАНОВЛЕННОМ ПОРЯДКЕ В ОБЛАСТИ</w:t>
      </w:r>
    </w:p>
    <w:p w:rsidR="00CA7A68" w:rsidRDefault="001767AA">
      <w:pPr>
        <w:pStyle w:val="ConsPlusTitle0"/>
        <w:jc w:val="center"/>
      </w:pPr>
      <w:r>
        <w:t xml:space="preserve">ОБЕСПЕЧЕНИЯ ЕДИНСТВА ИЗМЕРЕНИЙ </w:t>
      </w:r>
      <w:proofErr w:type="gramStart"/>
      <w:r>
        <w:t>ГОСУДАРСТВЕННЫМИ</w:t>
      </w:r>
      <w:proofErr w:type="gramEnd"/>
    </w:p>
    <w:p w:rsidR="00CA7A68" w:rsidRDefault="001767AA">
      <w:pPr>
        <w:pStyle w:val="ConsPlusTitle0"/>
        <w:jc w:val="center"/>
      </w:pPr>
      <w:r>
        <w:t>РЕГИОНАЛЬНЫМИ ЦЕНТРАМИ МЕТРОЛОГИИ</w:t>
      </w:r>
    </w:p>
    <w:p w:rsidR="00CA7A68" w:rsidRDefault="00CA7A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7A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A68" w:rsidRDefault="00CA7A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A68" w:rsidRDefault="00CA7A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7A68" w:rsidRDefault="001767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7A68" w:rsidRDefault="001767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28.12.2011 </w:t>
            </w:r>
            <w:hyperlink r:id="rId13" w:tooltip="Постановление Правительства РФ от 28.12.2011 N 1185 &quot;О внесении изменения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1185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A7A68" w:rsidRDefault="001767A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08.12.2012 </w:t>
            </w:r>
            <w:hyperlink r:id="rId14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 xml:space="preserve">, от 21.02.2017 </w:t>
            </w:r>
            <w:hyperlink r:id="rId15" w:tooltip="Постановление Правительства РФ от 21.02.2017 N 219 &quot;О внесении изменений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">
              <w:r>
                <w:rPr>
                  <w:color w:val="0000FF"/>
                </w:rPr>
                <w:t>N 219</w:t>
              </w:r>
            </w:hyperlink>
            <w:r>
              <w:rPr>
                <w:color w:val="392C69"/>
              </w:rPr>
              <w:t xml:space="preserve">, от 12.10.2017 </w:t>
            </w:r>
            <w:hyperlink r:id="rId16" w:tooltip="Постановление Правительства РФ от 12.10.2017 N 1238 &quot;О внесении изменения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>,</w:t>
            </w:r>
          </w:p>
          <w:p w:rsidR="00CA7A68" w:rsidRDefault="001767A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04.02.2021 </w:t>
            </w:r>
            <w:hyperlink r:id="rId17" w:tooltip="Постановление Правительства РФ от 04.02.2021 N 114 (ред. от 28.05.2025) &quot;О внесении изменений в некоторые акты Правительства Российской Федерации по вопросам совершенствования осуществления федерального государственного ветеринарного надзора&quot; {КонсультантПлюс}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06.10.2021 </w:t>
            </w:r>
            <w:hyperlink r:id="rId18" w:tooltip="Постановление Правительства РФ от 06.10.2021 N 169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1696</w:t>
              </w:r>
            </w:hyperlink>
            <w:r>
              <w:rPr>
                <w:color w:val="392C69"/>
              </w:rPr>
              <w:t xml:space="preserve">, от 02.02.2026 </w:t>
            </w:r>
            <w:hyperlink r:id="rId19" w:tooltip="Постановление Правительства РФ от 02.02.2026 N 85 &quot;О внесении изменения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A68" w:rsidRDefault="00CA7A68">
            <w:pPr>
              <w:pStyle w:val="ConsPlusNormal0"/>
            </w:pPr>
          </w:p>
        </w:tc>
      </w:tr>
    </w:tbl>
    <w:p w:rsidR="00CA7A68" w:rsidRDefault="00CA7A68">
      <w:pPr>
        <w:pStyle w:val="ConsPlusNormal0"/>
        <w:jc w:val="center"/>
      </w:pPr>
    </w:p>
    <w:p w:rsidR="00CA7A68" w:rsidRDefault="001767AA">
      <w:pPr>
        <w:pStyle w:val="ConsPlusNormal0"/>
        <w:ind w:firstLine="540"/>
        <w:jc w:val="both"/>
      </w:pPr>
      <w:r>
        <w:t xml:space="preserve">В соответствии со </w:t>
      </w:r>
      <w:hyperlink r:id="rId20" w:tooltip="Федеральный закон от 26.06.2008 N 102-ФЗ (ред. от 08.08.2024) &quot;Об обеспечении единства измерений&quot; (с изм. и доп., вступ. в силу с 01.01.2026) {КонсультантПлюс}">
        <w:r>
          <w:rPr>
            <w:color w:val="0000FF"/>
          </w:rPr>
          <w:t>статьей 13</w:t>
        </w:r>
      </w:hyperlink>
      <w:r>
        <w:t xml:space="preserve"> Федерального закона "Об обеспечении единства измерений" Правительство Российской Федерации постановляет: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2" w:tooltip="ПЕРЕЧЕНЬ">
        <w:r>
          <w:rPr>
            <w:color w:val="0000FF"/>
          </w:rPr>
          <w:t>перечень</w:t>
        </w:r>
      </w:hyperlink>
      <w:r>
        <w:t xml:space="preserve">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метрологии.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>2. Знаки поверки, нанесенные на средства измерений или свидетель</w:t>
      </w:r>
      <w:r>
        <w:t>ства о поверке, оформленные на них до дня вступления в силу настоящего Постановления, действуют до окончания срока их действия.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>3. Настоящее Постановление не распространяется на отношения, возникающие при поверке средств измерений: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 xml:space="preserve">а) </w:t>
      </w:r>
      <w:proofErr w:type="gramStart"/>
      <w:r>
        <w:t>применяемых</w:t>
      </w:r>
      <w:proofErr w:type="gramEnd"/>
      <w:r>
        <w:t xml:space="preserve"> федеральн</w:t>
      </w:r>
      <w:r>
        <w:t xml:space="preserve">ыми органами исполнительной власти, Вооруженными Силами Российской Федерации, другими войсками, воинскими формированиями и органами при осуществлении деятельности в области обороны и безопасности государства в соответствии с Федеральным </w:t>
      </w:r>
      <w:hyperlink r:id="rId21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законом</w:t>
        </w:r>
      </w:hyperlink>
      <w:r>
        <w:t xml:space="preserve"> "Об обороне" и </w:t>
      </w:r>
      <w:hyperlink r:id="rId22" w:tooltip="Федеральный закон от 28.12.2010 N 390-ФЗ (ред. от 10.07.2023) &quot;О безопасности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безопасности";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>б) принадлежащих организ</w:t>
      </w:r>
      <w:r>
        <w:t>ациям Государственной корпорации по атомной энергии "</w:t>
      </w:r>
      <w:proofErr w:type="spellStart"/>
      <w:r>
        <w:t>Росатом</w:t>
      </w:r>
      <w:proofErr w:type="spellEnd"/>
      <w:r>
        <w:t>";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>в) находящихся в виде запасов материально-технических средств на хранении или использовании в целях гражданской обороны;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>г) применяемых на комплексе "Байконур";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t xml:space="preserve">д) подлежащих первичной поверке </w:t>
      </w:r>
      <w:r>
        <w:t xml:space="preserve">в соответствии с </w:t>
      </w:r>
      <w:hyperlink r:id="rId23" w:tooltip="Федеральный закон от 26.06.2008 N 102-ФЗ (ред. от 08.08.2024) &quot;Об обеспечении единства измерений&quot; (с изм. и доп., вступ. в силу с 01.01.2026) {КонсультантПлюс}">
        <w:r>
          <w:rPr>
            <w:color w:val="0000FF"/>
          </w:rPr>
          <w:t>частью 1 статьи 13</w:t>
        </w:r>
      </w:hyperlink>
      <w:r>
        <w:t xml:space="preserve"> Федерального закона "Об обеспечении единства измерений".</w:t>
      </w:r>
    </w:p>
    <w:p w:rsidR="00CA7A68" w:rsidRDefault="001767AA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24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08.12.2012 N 1270)</w:t>
      </w:r>
    </w:p>
    <w:p w:rsidR="00CA7A68" w:rsidRDefault="001767AA">
      <w:pPr>
        <w:pStyle w:val="ConsPlusNormal0"/>
        <w:spacing w:before="240"/>
        <w:ind w:firstLine="540"/>
        <w:jc w:val="both"/>
      </w:pPr>
      <w:r>
        <w:lastRenderedPageBreak/>
        <w:t>4. Настоящее Постановление в</w:t>
      </w:r>
      <w:r>
        <w:t>ступает в силу с 1 января 2013 г.</w:t>
      </w:r>
    </w:p>
    <w:p w:rsidR="00CA7A68" w:rsidRDefault="001767AA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Ф от 28.12.2011 N 1185 &quot;О внесении изменения в постановление Правительства Российской Федерации от 20 апреля 2010 г. N 25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28.12.2011 N 1185)</w:t>
      </w:r>
    </w:p>
    <w:p w:rsidR="00CA7A68" w:rsidRDefault="00CA7A68">
      <w:pPr>
        <w:pStyle w:val="ConsPlusNormal0"/>
        <w:jc w:val="right"/>
      </w:pPr>
    </w:p>
    <w:p w:rsidR="00CA7A68" w:rsidRDefault="001767AA">
      <w:pPr>
        <w:pStyle w:val="ConsPlusNormal0"/>
        <w:jc w:val="right"/>
      </w:pPr>
      <w:r>
        <w:t>Председатель Правительства</w:t>
      </w:r>
    </w:p>
    <w:p w:rsidR="00CA7A68" w:rsidRDefault="001767AA">
      <w:pPr>
        <w:pStyle w:val="ConsPlusNormal0"/>
        <w:jc w:val="right"/>
      </w:pPr>
      <w:r>
        <w:t>Российской Федерации</w:t>
      </w:r>
    </w:p>
    <w:p w:rsidR="00CA7A68" w:rsidRDefault="001767AA">
      <w:pPr>
        <w:pStyle w:val="ConsPlusNormal0"/>
        <w:jc w:val="right"/>
      </w:pPr>
      <w:r>
        <w:t>В.ПУТИН</w:t>
      </w:r>
    </w:p>
    <w:p w:rsidR="00CA7A68" w:rsidRDefault="00CA7A68">
      <w:pPr>
        <w:pStyle w:val="ConsPlusNormal0"/>
        <w:jc w:val="right"/>
      </w:pPr>
    </w:p>
    <w:p w:rsidR="00CA7A68" w:rsidRDefault="00CA7A68">
      <w:pPr>
        <w:pStyle w:val="ConsPlusNormal0"/>
        <w:jc w:val="right"/>
      </w:pPr>
    </w:p>
    <w:p w:rsidR="00CA7A68" w:rsidRDefault="00CA7A68">
      <w:pPr>
        <w:pStyle w:val="ConsPlusNormal0"/>
        <w:jc w:val="right"/>
      </w:pPr>
    </w:p>
    <w:p w:rsidR="00CA7A68" w:rsidRDefault="00CA7A68">
      <w:pPr>
        <w:pStyle w:val="ConsPlusNormal0"/>
        <w:jc w:val="right"/>
      </w:pPr>
    </w:p>
    <w:p w:rsidR="00CA7A68" w:rsidRDefault="00CA7A68">
      <w:pPr>
        <w:pStyle w:val="ConsPlusNormal0"/>
        <w:jc w:val="right"/>
      </w:pPr>
    </w:p>
    <w:p w:rsidR="00CA7A68" w:rsidRDefault="001767AA">
      <w:pPr>
        <w:pStyle w:val="ConsPlusNormal0"/>
        <w:jc w:val="right"/>
        <w:outlineLvl w:val="0"/>
      </w:pPr>
      <w:r>
        <w:t>Утвержден</w:t>
      </w:r>
    </w:p>
    <w:p w:rsidR="00CA7A68" w:rsidRDefault="001767AA">
      <w:pPr>
        <w:pStyle w:val="ConsPlusNormal0"/>
        <w:jc w:val="right"/>
      </w:pPr>
      <w:r>
        <w:t>Постановлением Правительства</w:t>
      </w:r>
    </w:p>
    <w:p w:rsidR="00CA7A68" w:rsidRDefault="001767AA">
      <w:pPr>
        <w:pStyle w:val="ConsPlusNormal0"/>
        <w:jc w:val="right"/>
      </w:pPr>
      <w:r>
        <w:t>Российской Федерации</w:t>
      </w:r>
    </w:p>
    <w:p w:rsidR="00CA7A68" w:rsidRDefault="001767AA">
      <w:pPr>
        <w:pStyle w:val="ConsPlusNormal0"/>
        <w:jc w:val="right"/>
      </w:pPr>
      <w:r>
        <w:t>о</w:t>
      </w:r>
      <w:r>
        <w:t>т 20 апреля 2010 г. N 250</w:t>
      </w:r>
    </w:p>
    <w:p w:rsidR="00CA7A68" w:rsidRDefault="00CA7A68">
      <w:pPr>
        <w:pStyle w:val="ConsPlusNormal0"/>
        <w:ind w:firstLine="540"/>
        <w:jc w:val="both"/>
      </w:pPr>
    </w:p>
    <w:p w:rsidR="00CA7A68" w:rsidRDefault="001767AA">
      <w:pPr>
        <w:pStyle w:val="ConsPlusTitle0"/>
        <w:jc w:val="center"/>
      </w:pPr>
      <w:bookmarkStart w:id="0" w:name="P42"/>
      <w:bookmarkEnd w:id="0"/>
      <w:r>
        <w:t>ПЕРЕЧЕНЬ</w:t>
      </w:r>
    </w:p>
    <w:p w:rsidR="00CA7A68" w:rsidRDefault="001767AA">
      <w:pPr>
        <w:pStyle w:val="ConsPlusTitle0"/>
        <w:jc w:val="center"/>
      </w:pPr>
      <w:r>
        <w:t>СРЕДСТВ ИЗМЕРЕНИЙ, ПОВЕРКА КОТОРЫХ ОСУЩЕСТВЛЯЕТСЯ</w:t>
      </w:r>
    </w:p>
    <w:p w:rsidR="00CA7A68" w:rsidRDefault="001767AA">
      <w:pPr>
        <w:pStyle w:val="ConsPlusTitle0"/>
        <w:jc w:val="center"/>
      </w:pPr>
      <w:r>
        <w:t>ТОЛЬКО АККРЕДИТОВАННЫМИ В УСТАНОВЛЕННОМ ПОРЯДКЕ В ОБЛАСТИ</w:t>
      </w:r>
    </w:p>
    <w:p w:rsidR="00CA7A68" w:rsidRDefault="001767AA">
      <w:pPr>
        <w:pStyle w:val="ConsPlusTitle0"/>
        <w:jc w:val="center"/>
      </w:pPr>
      <w:r>
        <w:t xml:space="preserve">ОБЕСПЕЧЕНИЯ ЕДИНСТВА ИЗМЕРЕНИЙ </w:t>
      </w:r>
      <w:proofErr w:type="gramStart"/>
      <w:r>
        <w:t>ГОСУДАРСТВЕННЫМИ</w:t>
      </w:r>
      <w:proofErr w:type="gramEnd"/>
    </w:p>
    <w:p w:rsidR="00CA7A68" w:rsidRDefault="001767AA">
      <w:pPr>
        <w:pStyle w:val="ConsPlusTitle0"/>
        <w:jc w:val="center"/>
      </w:pPr>
      <w:r>
        <w:t>РЕГИОНАЛЬНЫМИ ЦЕНТРАМИ МЕТРОЛОГИИ</w:t>
      </w:r>
    </w:p>
    <w:p w:rsidR="00CA7A68" w:rsidRDefault="00CA7A6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7A6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A68" w:rsidRDefault="00CA7A6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A68" w:rsidRDefault="00CA7A6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7A68" w:rsidRDefault="001767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7A68" w:rsidRDefault="001767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08.12.2012 </w:t>
            </w:r>
            <w:hyperlink r:id="rId26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1270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A7A68" w:rsidRDefault="001767A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21.02.2017 </w:t>
            </w:r>
            <w:hyperlink r:id="rId27" w:tooltip="Постановление Правительства РФ от 21.02.2017 N 219 &quot;О внесении изменений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">
              <w:r>
                <w:rPr>
                  <w:color w:val="0000FF"/>
                </w:rPr>
                <w:t>N 219</w:t>
              </w:r>
            </w:hyperlink>
            <w:r>
              <w:rPr>
                <w:color w:val="392C69"/>
              </w:rPr>
              <w:t xml:space="preserve">, от 12.10.2017 </w:t>
            </w:r>
            <w:hyperlink r:id="rId28" w:tooltip="Постановление Правительства РФ от 12.10.2017 N 1238 &quot;О внесении изменения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 xml:space="preserve">, от 04.02.2021 </w:t>
            </w:r>
            <w:hyperlink r:id="rId29" w:tooltip="Постановление Правительства РФ от 04.02.2021 N 114 (ред. от 28.05.2025) &quot;О внесении изменений в некоторые акты Правительства Российской Федерации по вопросам совершенствования осуществления федерального государственного ветеринарного надзора&quot; {КонсультантПлюс}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>,</w:t>
            </w:r>
          </w:p>
          <w:p w:rsidR="00CA7A68" w:rsidRDefault="001767A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06.10.2021 </w:t>
            </w:r>
            <w:hyperlink r:id="rId30" w:tooltip="Постановление Правительства РФ от 06.10.2021 N 169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1696</w:t>
              </w:r>
            </w:hyperlink>
            <w:r>
              <w:rPr>
                <w:color w:val="392C69"/>
              </w:rPr>
              <w:t xml:space="preserve">, от 02.02.2026 </w:t>
            </w:r>
            <w:hyperlink r:id="rId31" w:tooltip="Постановление Правительства РФ от 02.02.2026 N 85 &quot;О внесении изменения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85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A68" w:rsidRDefault="00CA7A68">
            <w:pPr>
              <w:pStyle w:val="ConsPlusNormal0"/>
            </w:pPr>
          </w:p>
        </w:tc>
      </w:tr>
    </w:tbl>
    <w:p w:rsidR="00CA7A68" w:rsidRDefault="00CA7A68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5"/>
        <w:gridCol w:w="8220"/>
      </w:tblGrid>
      <w:tr w:rsidR="00CA7A68">
        <w:tc>
          <w:tcPr>
            <w:tcW w:w="9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Средства измерений по видам деятельности, относящимся к сфере государственного регулирования обеспечения единства измерений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Осуществление деятельности в области здравоохранения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1 - 8.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Исключены. - </w:t>
            </w:r>
            <w:hyperlink r:id="rId32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поглощенной дозы фотонного и электронного излучения клинические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 xml:space="preserve">Средства измерений дозы рентгеновского излучения, применяемые при </w:t>
            </w:r>
            <w:proofErr w:type="spellStart"/>
            <w:proofErr w:type="gramStart"/>
            <w:r>
              <w:t>рентгено</w:t>
            </w:r>
            <w:proofErr w:type="spellEnd"/>
            <w:r>
              <w:t>-диагностических</w:t>
            </w:r>
            <w:proofErr w:type="gramEnd"/>
            <w:r>
              <w:t xml:space="preserve"> исследованиях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поглощенной дозы, мощности дозы фотонного излучения, применяемые для радиационного контроля на рабочих местах персонала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</w:t>
            </w:r>
            <w:r>
              <w:t>едства измерений активности радионуклидов, применяемые при медико-биологических исследованиях, диагностике и лечении заболеваний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lastRenderedPageBreak/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 xml:space="preserve">Исключен. - </w:t>
            </w:r>
            <w:hyperlink r:id="rId33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для измерений характеристик среды обитания в детских дошкольных и других образовательных учреждениях, соблюдения в них санитарных правил и норм, а также для измерения характеристик среды в стерильных палатах и боксах лечебны</w:t>
            </w:r>
            <w:r>
              <w:t>х учреждений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</w:t>
            </w:r>
            <w:hyperlink r:id="rId34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Осуществление деятельности в области охраны окружающей среды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proofErr w:type="gramStart"/>
            <w:r>
              <w:t xml:space="preserve">Средства измерений концентрации газов и </w:t>
            </w:r>
            <w:proofErr w:type="spellStart"/>
            <w:r>
              <w:t>дымности</w:t>
            </w:r>
            <w:proofErr w:type="spellEnd"/>
            <w:r>
              <w:t xml:space="preserve"> в выхлопе транспортных средств, применяемые при проведении технического осмотра в соответствии с требованиями Федерального </w:t>
            </w:r>
            <w:hyperlink r:id="rId35" w:tooltip="Федеральный закон от 01.07.2011 N 170-ФЗ (ред. от 04.08.2026) &quot;О техническом осмотре транспортных средств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"О техническом осмотре трансп</w:t>
            </w:r>
            <w:r>
              <w:t>ортных средств и о внесении изменений в отдельные законодательные акты Российской Федерации", технического обслуживания транспортных средств, а также при осуществлении возложенных на федеральные органы исполнительной власти и их территориальные органы конт</w:t>
            </w:r>
            <w:r>
              <w:t>рольных и надзорных функций</w:t>
            </w:r>
            <w:proofErr w:type="gramEnd"/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15 в ред. </w:t>
            </w:r>
            <w:hyperlink r:id="rId36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proofErr w:type="gramStart"/>
            <w:r>
              <w:t xml:space="preserve">Средства измерений уровня шума транспортных средств, применяемые при проведении технического осмотра в соответствии с требованиями Федерального </w:t>
            </w:r>
            <w:hyperlink r:id="rId37" w:tooltip="Федеральный закон от 01.07.2011 N 170-ФЗ (ред. от 04.08.2026) &quot;О техническом осмотре транспортных средств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"О техническом осмотре транспортных средств и о внесении </w:t>
            </w:r>
            <w:r>
              <w:t>изменений в отдельные законодательные акты Российской Федерации", технического обслуживания транспортных средств, а также при осуществлении возложенных на федеральные органы исполнительной власти и их территориальные органы контрольных и надзорных функций</w:t>
            </w:r>
            <w:proofErr w:type="gramEnd"/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16 в ред. </w:t>
            </w:r>
            <w:hyperlink r:id="rId38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органами государственной власти для исследований (испытаний) и измерений содержания загрязнений в питьевых, приро</w:t>
            </w:r>
            <w:r>
              <w:t>дных и сточных водах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органами государственной власти для исследований (испытаний) и измерений параметров состояния атмосферы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органами государственной власти для исследований (испытаний) и измерений содержания загрязнений в почве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Выполнение работ по обеспечению безопасных условий и охраны труда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 xml:space="preserve">Исключен. - </w:t>
            </w:r>
            <w:hyperlink r:id="rId39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Осуществление торговли и товарообменных операций, выполнение работ по расфасовке товаров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 xml:space="preserve">Средства измерений массы товаров, применяемые в розничной торговле, в </w:t>
            </w:r>
            <w:r>
              <w:lastRenderedPageBreak/>
              <w:t>том</w:t>
            </w:r>
            <w:r>
              <w:t xml:space="preserve"> числе с указанием цены и стоимости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длины, применяемые для измерений линейных размеров товаров в розничной торговле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23 - 26.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Исключены. - </w:t>
            </w:r>
            <w:hyperlink r:id="rId40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08.12.2012 N 1270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отпускаемого объема и массы топлива на автозаправочных станциях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отпускаемого объема и массы автомобильных масел на автоз</w:t>
            </w:r>
            <w:r>
              <w:t>аправочных станциях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отпускаемого объема и массы газа, применяемые для заправки автотранспорта на автозаправочных станциях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29 в ред. </w:t>
            </w:r>
            <w:hyperlink r:id="rId41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для измерений расстояния, пройденного автомобилем, и времени простоя при расчете оплаты стоимости проезда на автотранспорте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 xml:space="preserve">Осуществление производственного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для осуществления произ</w:t>
            </w:r>
            <w:r>
              <w:t>водственного контроля при испытаниях и освидетельствовании технических устройств, применяемых на опасных производственных объектах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31 в ред. </w:t>
            </w:r>
            <w:hyperlink r:id="rId42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Оказание услуг почтовой связи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массы почтовых отправлений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длины, применяемые для измерений линейных размеров (габаритов) почтовых отправлений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CA7A68">
            <w:pPr>
              <w:pStyle w:val="ConsPlusNormal0"/>
              <w:jc w:val="center"/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Выполнение работ по оценке соответствия промышленной продукции и продукции других видов, а также иных объектов установленным законодательством Российск</w:t>
            </w:r>
            <w:r>
              <w:t>ой Федерации обязательным требованиям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proofErr w:type="gramStart"/>
            <w:r>
              <w:t xml:space="preserve">Средства измерений, применяемые при проведении ветеринарно-санитарной экспертизы продовольственного сырья животного происхождения, не подвергшегося промышленной или тепловой обработке, продукции пчеловодства, яиц </w:t>
            </w:r>
            <w:r>
              <w:t>и яйцепродуктов, а также пищевых продуктов животного происхождения непромышленного изготовления, предназначенных для реализации на розничных рынках</w:t>
            </w:r>
            <w:proofErr w:type="gramEnd"/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lastRenderedPageBreak/>
              <w:t>Проведение банковских и таможенных операций, а также налогообложение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 xml:space="preserve">(в ред. </w:t>
            </w:r>
            <w:hyperlink r:id="rId43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массы, применяемые при проведении банковских и таможенных операций, а также при налогообложении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35 в ред. </w:t>
            </w:r>
            <w:hyperlink r:id="rId44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объема, применяемые при проведении таможенных операций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длины, применяемые при проведении таможенных операций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параметров и количества топливно-энергетических ресурсов, применяемые при проведении таможенных операций, а также при налогообложении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38 в ред. </w:t>
            </w:r>
            <w:hyperlink r:id="rId45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Проведение официальных спортивных соревнований, обеспечение подготовки спортсменов высокого класса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времени, применяемые при подготовке спортсменов высокого класса и (или) при проведении официальных спортивных соревнований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длины, применяемые при подготовке спортсменов высокого класса и (или) при проведении офици</w:t>
            </w:r>
            <w:r>
              <w:t>альных спортивных соревнований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 массы спортсменов, спортинвентаря, применяемые при подготовке спортсменов высокого класса и (или) при проведении официальных спортивных соревнований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Выполнение поручений суда, органов прокуратуры и го</w:t>
            </w:r>
            <w:r>
              <w:t>сударственных органов исполнительной власти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судебно-экспертной деятельности, а также при выполнении поручений суда и органов прокуратуры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Осуществление мероприятий государственного контроля (надзора)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мероприятий государственного контроля (надзора) за соблюдением требований технических регламентов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 xml:space="preserve">Средства измерений, применяемые при осуществлении мероприятий </w:t>
            </w:r>
            <w:r>
              <w:lastRenderedPageBreak/>
              <w:t>федерального государственного ветеринарного надзора и федерального государственного карантинного фитосанитарного надзора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lastRenderedPageBreak/>
              <w:t xml:space="preserve">(в ред. Постановлений Правительства РФ от 08.12.2012 </w:t>
            </w:r>
            <w:hyperlink r:id="rId46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1270</w:t>
              </w:r>
            </w:hyperlink>
            <w:r>
              <w:t xml:space="preserve">, от 04.02.2021 </w:t>
            </w:r>
            <w:hyperlink r:id="rId47" w:tooltip="Постановление Правительства РФ от 04.02.2021 N 114 (ред. от 28.05.2025) &quot;О внесении изменений в некоторые акты Правительства Российской Федерации по вопросам совершенствования осуществления федерального государственного ветеринарного надзора&quot; {КонсультантПлюс}">
              <w:r>
                <w:rPr>
                  <w:color w:val="0000FF"/>
                </w:rPr>
                <w:t>N 114</w:t>
              </w:r>
            </w:hyperlink>
            <w:r>
              <w:t>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 xml:space="preserve">Средства измерений, применяемые при осуществлении государственного надзора в области безопасного обращения с пестицидами и </w:t>
            </w:r>
            <w:proofErr w:type="spellStart"/>
            <w:r>
              <w:t>агрохимикатами</w:t>
            </w:r>
            <w:proofErr w:type="spellEnd"/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</w:t>
            </w:r>
            <w:hyperlink r:id="rId48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</w:t>
            </w:r>
            <w:r>
              <w:t>рений, применяемые при осуществлении государственного экологического надзора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</w:t>
            </w:r>
            <w:hyperlink r:id="rId49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федерального государственного контроля (надзора) за соблюдением трудового законодательства и иных нормативных пр</w:t>
            </w:r>
            <w:r>
              <w:t>авовых актов, содержащих нормы трудового права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Постановлений Правительства РФ от 08.12.2012 </w:t>
            </w:r>
            <w:hyperlink r:id="rId50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N 1270</w:t>
              </w:r>
            </w:hyperlink>
            <w:r>
              <w:t xml:space="preserve">, от 06.10.2021 </w:t>
            </w:r>
            <w:hyperlink r:id="rId51" w:tooltip="Постановление Правительства РФ от 06.10.2021 N 169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1696</w:t>
              </w:r>
            </w:hyperlink>
            <w:r>
              <w:t>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федерального государственного санитарно-эпидемиологического надзора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</w:t>
            </w:r>
            <w:hyperlink r:id="rId52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федерального государственного надзора в области промышленной безопасности при эксплуатации опасных производственных объектов, федерального государственного надзора в области безопасности гидротехнических со</w:t>
            </w:r>
            <w:r>
              <w:t>оружений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</w:t>
            </w:r>
            <w:hyperlink r:id="rId53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федерального государственного метрологического надзора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(в ред. </w:t>
            </w:r>
            <w:hyperlink r:id="rId54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федерального государственного пробирного надзора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51 в ред. </w:t>
            </w:r>
            <w:hyperlink r:id="rId55" w:tooltip="Постановление Правительства РФ от 21.02.2017 N 219 &quot;О внесении изменений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21.02.2017 N 219)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государственного контроля при ввозе в Российскую Федерацию из государств, не входящих в Евразийский экономический союз, и вывозе из Российской Федерации в государства, не входящие в Евразийский экономически</w:t>
            </w:r>
            <w:r>
              <w:t xml:space="preserve">й союз, драгоценных металлов, драгоценных камней и сырьевых товаров, содержащих драгоценные </w:t>
            </w:r>
            <w:r>
              <w:lastRenderedPageBreak/>
              <w:t>металлы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lastRenderedPageBreak/>
              <w:t xml:space="preserve">(п. 52 в ред. </w:t>
            </w:r>
            <w:hyperlink r:id="rId56" w:tooltip="Постановление Правительства РФ от 21.02.2017 N 219 &quot;О внесении изменений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21.02.2017 N 219)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52(1).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осуществлении мероприятий государственного контроля (надзора), с использованием средств, работающих в автоматическом режиме, имеющих функции фотосъемки, видеозаписи, в том ч</w:t>
            </w:r>
            <w:r>
              <w:t>исле беспилотных аппаратов (систем)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both"/>
            </w:pPr>
            <w:r>
              <w:t xml:space="preserve">(п. 52(1)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7" w:tooltip="Постановление Правительства РФ от 02.02.2026 N 85 &quot;О внесении изменения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02.02.2026 N 85)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Выполнение государственных учетных операций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A68" w:rsidRDefault="00CA7A68">
            <w:pPr>
              <w:pStyle w:val="ConsPlusNormal0"/>
              <w:jc w:val="center"/>
            </w:pPr>
          </w:p>
          <w:p w:rsidR="00CA7A68" w:rsidRDefault="001767AA">
            <w:pPr>
              <w:pStyle w:val="ConsPlusNormal0"/>
              <w:jc w:val="center"/>
            </w:pPr>
            <w:r>
              <w:t xml:space="preserve">(введено </w:t>
            </w:r>
            <w:hyperlink r:id="rId58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для осуществления операций с ценностями Государственного фонда драгоценных металлов и драгоценных камней Российской Федерации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Выполнение работ по оценке соответствия драгоценных камней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7A68" w:rsidRDefault="00CA7A68">
            <w:pPr>
              <w:pStyle w:val="ConsPlusNormal0"/>
              <w:jc w:val="center"/>
            </w:pPr>
          </w:p>
          <w:p w:rsidR="00CA7A68" w:rsidRDefault="001767AA">
            <w:pPr>
              <w:pStyle w:val="ConsPlusNormal0"/>
              <w:jc w:val="center"/>
            </w:pPr>
            <w:r>
              <w:t xml:space="preserve">(введено </w:t>
            </w:r>
            <w:hyperlink r:id="rId59" w:tooltip="Постановление Правительства РФ от 08.12.2012 N 1270 &quot;О внесении изменений в постановление Правительства Российской Федерации от 20 апреля 2010 г. N 250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08.12.2012 N 1270)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проведении подтверждения соответствия ограненных драгоценных камней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1767AA">
            <w:pPr>
              <w:pStyle w:val="ConsPlusNormal0"/>
              <w:jc w:val="center"/>
              <w:outlineLvl w:val="1"/>
            </w:pPr>
            <w:r>
              <w:t>Выполнение работ по опробованию, анализу и клеймению</w:t>
            </w:r>
          </w:p>
          <w:p w:rsidR="00CA7A68" w:rsidRDefault="001767AA">
            <w:pPr>
              <w:pStyle w:val="ConsPlusNormal0"/>
              <w:jc w:val="center"/>
            </w:pPr>
            <w:r>
              <w:t>ювелирных и других изделий из драгоценных металлов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7A68" w:rsidRDefault="00CA7A68">
            <w:pPr>
              <w:pStyle w:val="ConsPlusNormal0"/>
              <w:jc w:val="center"/>
            </w:pPr>
          </w:p>
          <w:p w:rsidR="00CA7A68" w:rsidRDefault="001767AA">
            <w:pPr>
              <w:pStyle w:val="ConsPlusNormal0"/>
              <w:jc w:val="center"/>
            </w:pPr>
            <w:r>
              <w:t xml:space="preserve">(введено </w:t>
            </w:r>
            <w:hyperlink r:id="rId60" w:tooltip="Постановление Правительства РФ от 12.10.2017 N 1238 &quot;О внесении изменения в перечень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12.10.2017 N 1238)</w:t>
            </w:r>
          </w:p>
        </w:tc>
      </w:tr>
      <w:tr w:rsidR="00CA7A68">
        <w:tblPrEx>
          <w:tblBorders>
            <w:insideH w:val="none" w:sz="0" w:space="0" w:color="auto"/>
          </w:tblBorders>
        </w:tblPrEx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7A68" w:rsidRDefault="001767AA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8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7A68" w:rsidRDefault="001767AA">
            <w:pPr>
              <w:pStyle w:val="ConsPlusNormal0"/>
            </w:pPr>
            <w:r>
              <w:t>Средства измерений, применяемые при выполнении работ по опробованию, анализу и клеймению ювелирных и других изделий из драгоценных металлов</w:t>
            </w:r>
          </w:p>
        </w:tc>
      </w:tr>
    </w:tbl>
    <w:p w:rsidR="00CA7A68" w:rsidRDefault="00CA7A68">
      <w:pPr>
        <w:pStyle w:val="ConsPlusNormal0"/>
        <w:ind w:firstLine="540"/>
        <w:jc w:val="both"/>
      </w:pPr>
    </w:p>
    <w:p w:rsidR="00CA7A68" w:rsidRDefault="00CA7A68">
      <w:pPr>
        <w:pStyle w:val="ConsPlusNormal0"/>
        <w:ind w:firstLine="540"/>
        <w:jc w:val="both"/>
      </w:pPr>
    </w:p>
    <w:p w:rsidR="00CA7A68" w:rsidRDefault="00CA7A6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A7A68">
      <w:headerReference w:type="default" r:id="rId61"/>
      <w:footerReference w:type="default" r:id="rId62"/>
      <w:headerReference w:type="first" r:id="rId63"/>
      <w:footerReference w:type="first" r:id="rId6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7AA" w:rsidRDefault="001767AA">
      <w:r>
        <w:separator/>
      </w:r>
    </w:p>
  </w:endnote>
  <w:endnote w:type="continuationSeparator" w:id="0">
    <w:p w:rsidR="001767AA" w:rsidRDefault="00176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98" w:rsidRDefault="00F8169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98" w:rsidRDefault="00F8169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98" w:rsidRDefault="00F81698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A68" w:rsidRDefault="00CA7A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7A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7A68" w:rsidRDefault="00CA7A68">
          <w:pPr>
            <w:pStyle w:val="ConsPlusNormal0"/>
          </w:pPr>
          <w:bookmarkStart w:id="1" w:name="_GoBack"/>
          <w:bookmarkEnd w:id="1"/>
        </w:p>
      </w:tc>
      <w:tc>
        <w:tcPr>
          <w:tcW w:w="1700" w:type="pct"/>
          <w:vAlign w:val="center"/>
        </w:tcPr>
        <w:p w:rsidR="00CA7A68" w:rsidRDefault="00CA7A68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CA7A68" w:rsidRDefault="00CA7A68">
          <w:pPr>
            <w:pStyle w:val="ConsPlusNormal0"/>
            <w:jc w:val="right"/>
          </w:pPr>
        </w:p>
      </w:tc>
    </w:tr>
  </w:tbl>
  <w:p w:rsidR="00CA7A68" w:rsidRDefault="001767A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A68" w:rsidRDefault="00CA7A6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A7A6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7A68" w:rsidRDefault="00CA7A68">
          <w:pPr>
            <w:pStyle w:val="ConsPlusNormal0"/>
          </w:pPr>
        </w:p>
      </w:tc>
      <w:tc>
        <w:tcPr>
          <w:tcW w:w="1700" w:type="pct"/>
          <w:vAlign w:val="center"/>
        </w:tcPr>
        <w:p w:rsidR="00CA7A68" w:rsidRDefault="00CA7A68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CA7A68" w:rsidRDefault="00CA7A68">
          <w:pPr>
            <w:pStyle w:val="ConsPlusNormal0"/>
            <w:jc w:val="right"/>
          </w:pPr>
        </w:p>
      </w:tc>
    </w:tr>
  </w:tbl>
  <w:p w:rsidR="00CA7A68" w:rsidRDefault="001767A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7AA" w:rsidRDefault="001767AA">
      <w:r>
        <w:separator/>
      </w:r>
    </w:p>
  </w:footnote>
  <w:footnote w:type="continuationSeparator" w:id="0">
    <w:p w:rsidR="001767AA" w:rsidRDefault="00176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98" w:rsidRDefault="00F8169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98" w:rsidRDefault="00F8169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98" w:rsidRDefault="00F81698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A7A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7A68" w:rsidRDefault="00CA7A68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CA7A68" w:rsidRDefault="00CA7A6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CA7A68" w:rsidRDefault="00CA7A6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7A68" w:rsidRDefault="00CA7A68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A7A6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7A68" w:rsidRDefault="00CA7A68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CA7A68" w:rsidRDefault="00CA7A6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CA7A68" w:rsidRDefault="00CA7A6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7A68" w:rsidRDefault="00CA7A6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68"/>
    <w:rsid w:val="001767AA"/>
    <w:rsid w:val="00CA7A68"/>
    <w:rsid w:val="00F8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816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6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816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1698"/>
  </w:style>
  <w:style w:type="paragraph" w:styleId="a7">
    <w:name w:val="footer"/>
    <w:basedOn w:val="a"/>
    <w:link w:val="a8"/>
    <w:uiPriority w:val="99"/>
    <w:unhideWhenUsed/>
    <w:rsid w:val="00F816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1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816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6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816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1698"/>
  </w:style>
  <w:style w:type="paragraph" w:styleId="a7">
    <w:name w:val="footer"/>
    <w:basedOn w:val="a"/>
    <w:link w:val="a8"/>
    <w:uiPriority w:val="99"/>
    <w:unhideWhenUsed/>
    <w:rsid w:val="00F816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1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24495&amp;date=27.10.2026&amp;dst=100005&amp;field=134" TargetMode="External"/><Relationship Id="rId18" Type="http://schemas.openxmlformats.org/officeDocument/2006/relationships/hyperlink" Target="https://login.consultant.ru/link/?req=doc&amp;base=LAW&amp;n=397443&amp;date=27.10.2026&amp;dst=100010&amp;field=134" TargetMode="External"/><Relationship Id="rId26" Type="http://schemas.openxmlformats.org/officeDocument/2006/relationships/hyperlink" Target="https://login.consultant.ru/link/?req=doc&amp;base=LAW&amp;n=138911&amp;date=27.10.2026&amp;dst=100011&amp;field=134" TargetMode="External"/><Relationship Id="rId39" Type="http://schemas.openxmlformats.org/officeDocument/2006/relationships/hyperlink" Target="https://login.consultant.ru/link/?req=doc&amp;base=LAW&amp;n=138911&amp;date=27.10.2026&amp;dst=100017&amp;field=134" TargetMode="External"/><Relationship Id="rId21" Type="http://schemas.openxmlformats.org/officeDocument/2006/relationships/hyperlink" Target="https://login.consultant.ru/link/?req=doc&amp;base=LAW&amp;n=528367&amp;date=27.10.2026" TargetMode="External"/><Relationship Id="rId34" Type="http://schemas.openxmlformats.org/officeDocument/2006/relationships/hyperlink" Target="https://login.consultant.ru/link/?req=doc&amp;base=LAW&amp;n=138911&amp;date=27.10.2026&amp;dst=100013&amp;field=134" TargetMode="External"/><Relationship Id="rId42" Type="http://schemas.openxmlformats.org/officeDocument/2006/relationships/hyperlink" Target="https://login.consultant.ru/link/?req=doc&amp;base=LAW&amp;n=138911&amp;date=27.10.2026&amp;dst=100020&amp;field=134" TargetMode="External"/><Relationship Id="rId47" Type="http://schemas.openxmlformats.org/officeDocument/2006/relationships/hyperlink" Target="https://login.consultant.ru/link/?req=doc&amp;base=LAW&amp;n=504593&amp;date=27.10.2026&amp;dst=100015&amp;field=134" TargetMode="External"/><Relationship Id="rId50" Type="http://schemas.openxmlformats.org/officeDocument/2006/relationships/hyperlink" Target="https://login.consultant.ru/link/?req=doc&amp;base=LAW&amp;n=138911&amp;date=27.10.2026&amp;dst=100031&amp;field=134" TargetMode="External"/><Relationship Id="rId55" Type="http://schemas.openxmlformats.org/officeDocument/2006/relationships/hyperlink" Target="https://login.consultant.ru/link/?req=doc&amp;base=LAW&amp;n=213224&amp;date=27.10.2026&amp;dst=100005&amp;field=134" TargetMode="External"/><Relationship Id="rId63" Type="http://schemas.openxmlformats.org/officeDocument/2006/relationships/header" Target="header5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0350&amp;date=27.10.2026&amp;dst=100005&amp;field=134" TargetMode="External"/><Relationship Id="rId20" Type="http://schemas.openxmlformats.org/officeDocument/2006/relationships/hyperlink" Target="https://login.consultant.ru/link/?req=doc&amp;base=LAW&amp;n=508806&amp;date=27.10.2026&amp;dst=100125&amp;field=134" TargetMode="External"/><Relationship Id="rId29" Type="http://schemas.openxmlformats.org/officeDocument/2006/relationships/hyperlink" Target="https://login.consultant.ru/link/?req=doc&amp;base=LAW&amp;n=504593&amp;date=27.10.2026&amp;dst=100015&amp;field=134" TargetMode="External"/><Relationship Id="rId41" Type="http://schemas.openxmlformats.org/officeDocument/2006/relationships/hyperlink" Target="https://login.consultant.ru/link/?req=doc&amp;base=LAW&amp;n=138911&amp;date=27.10.2026&amp;dst=100018&amp;field=134" TargetMode="External"/><Relationship Id="rId54" Type="http://schemas.openxmlformats.org/officeDocument/2006/relationships/hyperlink" Target="https://login.consultant.ru/link/?req=doc&amp;base=LAW&amp;n=138911&amp;date=27.10.2026&amp;dst=100034&amp;field=134" TargetMode="External"/><Relationship Id="rId62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138911&amp;date=27.10.2026&amp;dst=100009&amp;field=134" TargetMode="External"/><Relationship Id="rId32" Type="http://schemas.openxmlformats.org/officeDocument/2006/relationships/hyperlink" Target="https://login.consultant.ru/link/?req=doc&amp;base=LAW&amp;n=138911&amp;date=27.10.2026&amp;dst=100012&amp;field=134" TargetMode="External"/><Relationship Id="rId37" Type="http://schemas.openxmlformats.org/officeDocument/2006/relationships/hyperlink" Target="https://login.consultant.ru/link/?req=doc&amp;base=LAW&amp;n=541125&amp;date=27.10.2026" TargetMode="External"/><Relationship Id="rId40" Type="http://schemas.openxmlformats.org/officeDocument/2006/relationships/hyperlink" Target="https://login.consultant.ru/link/?req=doc&amp;base=LAW&amp;n=138911&amp;date=27.10.2026&amp;dst=100017&amp;field=134" TargetMode="External"/><Relationship Id="rId45" Type="http://schemas.openxmlformats.org/officeDocument/2006/relationships/hyperlink" Target="https://login.consultant.ru/link/?req=doc&amp;base=LAW&amp;n=138911&amp;date=27.10.2026&amp;dst=100026&amp;field=134" TargetMode="External"/><Relationship Id="rId53" Type="http://schemas.openxmlformats.org/officeDocument/2006/relationships/hyperlink" Target="https://login.consultant.ru/link/?req=doc&amp;base=LAW&amp;n=138911&amp;date=27.10.2026&amp;dst=100033&amp;field=134" TargetMode="External"/><Relationship Id="rId58" Type="http://schemas.openxmlformats.org/officeDocument/2006/relationships/hyperlink" Target="https://login.consultant.ru/link/?req=doc&amp;base=LAW&amp;n=138911&amp;date=27.10.2026&amp;dst=100038&amp;field=134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213224&amp;date=27.10.2026&amp;dst=100005&amp;field=134" TargetMode="External"/><Relationship Id="rId23" Type="http://schemas.openxmlformats.org/officeDocument/2006/relationships/hyperlink" Target="https://login.consultant.ru/link/?req=doc&amp;base=LAW&amp;n=508806&amp;date=27.10.2026&amp;dst=100123&amp;field=134" TargetMode="External"/><Relationship Id="rId28" Type="http://schemas.openxmlformats.org/officeDocument/2006/relationships/hyperlink" Target="https://login.consultant.ru/link/?req=doc&amp;base=LAW&amp;n=280350&amp;date=27.10.2026&amp;dst=100005&amp;field=134" TargetMode="External"/><Relationship Id="rId36" Type="http://schemas.openxmlformats.org/officeDocument/2006/relationships/hyperlink" Target="https://login.consultant.ru/link/?req=doc&amp;base=LAW&amp;n=138911&amp;date=27.10.2026&amp;dst=100014&amp;field=134" TargetMode="External"/><Relationship Id="rId49" Type="http://schemas.openxmlformats.org/officeDocument/2006/relationships/hyperlink" Target="https://login.consultant.ru/link/?req=doc&amp;base=LAW&amp;n=138911&amp;date=27.10.2026&amp;dst=100030&amp;field=134" TargetMode="External"/><Relationship Id="rId57" Type="http://schemas.openxmlformats.org/officeDocument/2006/relationships/hyperlink" Target="https://login.consultant.ru/link/?req=doc&amp;base=LAW&amp;n=525781&amp;date=27.10.2026&amp;dst=100005&amp;field=134" TargetMode="External"/><Relationship Id="rId61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525781&amp;date=27.10.2026&amp;dst=100005&amp;field=134" TargetMode="External"/><Relationship Id="rId31" Type="http://schemas.openxmlformats.org/officeDocument/2006/relationships/hyperlink" Target="https://login.consultant.ru/link/?req=doc&amp;base=LAW&amp;n=525781&amp;date=27.10.2026&amp;dst=100005&amp;field=134" TargetMode="External"/><Relationship Id="rId44" Type="http://schemas.openxmlformats.org/officeDocument/2006/relationships/hyperlink" Target="https://login.consultant.ru/link/?req=doc&amp;base=LAW&amp;n=138911&amp;date=27.10.2026&amp;dst=100024&amp;field=134" TargetMode="External"/><Relationship Id="rId52" Type="http://schemas.openxmlformats.org/officeDocument/2006/relationships/hyperlink" Target="https://login.consultant.ru/link/?req=doc&amp;base=LAW&amp;n=138911&amp;date=27.10.2026&amp;dst=100032&amp;field=134" TargetMode="External"/><Relationship Id="rId60" Type="http://schemas.openxmlformats.org/officeDocument/2006/relationships/hyperlink" Target="https://login.consultant.ru/link/?req=doc&amp;base=LAW&amp;n=280350&amp;date=27.10.2026&amp;dst=100005&amp;field=134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138911&amp;date=27.10.2026&amp;dst=100005&amp;field=134" TargetMode="External"/><Relationship Id="rId22" Type="http://schemas.openxmlformats.org/officeDocument/2006/relationships/hyperlink" Target="https://login.consultant.ru/link/?req=doc&amp;base=LAW&amp;n=451780&amp;date=27.10.2026" TargetMode="External"/><Relationship Id="rId27" Type="http://schemas.openxmlformats.org/officeDocument/2006/relationships/hyperlink" Target="https://login.consultant.ru/link/?req=doc&amp;base=LAW&amp;n=213224&amp;date=27.10.2026&amp;dst=100005&amp;field=134" TargetMode="External"/><Relationship Id="rId30" Type="http://schemas.openxmlformats.org/officeDocument/2006/relationships/hyperlink" Target="https://login.consultant.ru/link/?req=doc&amp;base=LAW&amp;n=397443&amp;date=27.10.2026&amp;dst=100010&amp;field=134" TargetMode="External"/><Relationship Id="rId35" Type="http://schemas.openxmlformats.org/officeDocument/2006/relationships/hyperlink" Target="https://login.consultant.ru/link/?req=doc&amp;base=LAW&amp;n=541125&amp;date=27.10.2026" TargetMode="External"/><Relationship Id="rId43" Type="http://schemas.openxmlformats.org/officeDocument/2006/relationships/hyperlink" Target="https://login.consultant.ru/link/?req=doc&amp;base=LAW&amp;n=138911&amp;date=27.10.2026&amp;dst=100022&amp;field=134" TargetMode="External"/><Relationship Id="rId48" Type="http://schemas.openxmlformats.org/officeDocument/2006/relationships/hyperlink" Target="https://login.consultant.ru/link/?req=doc&amp;base=LAW&amp;n=138911&amp;date=27.10.2026&amp;dst=100029&amp;field=134" TargetMode="External"/><Relationship Id="rId56" Type="http://schemas.openxmlformats.org/officeDocument/2006/relationships/hyperlink" Target="https://login.consultant.ru/link/?req=doc&amp;base=LAW&amp;n=213224&amp;date=27.10.2026&amp;dst=100007&amp;field=134" TargetMode="External"/><Relationship Id="rId64" Type="http://schemas.openxmlformats.org/officeDocument/2006/relationships/footer" Target="footer5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397443&amp;date=27.10.2026&amp;dst=100010&amp;field=134" TargetMode="Externa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504593&amp;date=27.10.2026&amp;dst=100015&amp;field=134" TargetMode="External"/><Relationship Id="rId25" Type="http://schemas.openxmlformats.org/officeDocument/2006/relationships/hyperlink" Target="https://login.consultant.ru/link/?req=doc&amp;base=LAW&amp;n=124495&amp;date=27.10.2026&amp;dst=100005&amp;field=134" TargetMode="External"/><Relationship Id="rId33" Type="http://schemas.openxmlformats.org/officeDocument/2006/relationships/hyperlink" Target="https://login.consultant.ru/link/?req=doc&amp;base=LAW&amp;n=138911&amp;date=27.10.2026&amp;dst=100012&amp;field=134" TargetMode="External"/><Relationship Id="rId38" Type="http://schemas.openxmlformats.org/officeDocument/2006/relationships/hyperlink" Target="https://login.consultant.ru/link/?req=doc&amp;base=LAW&amp;n=138911&amp;date=27.10.2026&amp;dst=100016&amp;field=134" TargetMode="External"/><Relationship Id="rId46" Type="http://schemas.openxmlformats.org/officeDocument/2006/relationships/hyperlink" Target="https://login.consultant.ru/link/?req=doc&amp;base=LAW&amp;n=138911&amp;date=27.10.2026&amp;dst=100028&amp;field=134" TargetMode="External"/><Relationship Id="rId59" Type="http://schemas.openxmlformats.org/officeDocument/2006/relationships/hyperlink" Target="https://login.consultant.ru/link/?req=doc&amp;base=LAW&amp;n=138911&amp;date=27.10.2026&amp;dst=10004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4150</Words>
  <Characters>23657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20.04.2010 N 250
(ред. от 02.02.2026)
"О перечне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</vt:lpstr>
    </vt:vector>
  </TitlesOfParts>
  <Company>КонсультантПлюс Версия 4025.00.50</Company>
  <LinksUpToDate>false</LinksUpToDate>
  <CharactersWithSpaces>27752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20.04.2010 N 250
(ред. от 02.02.2026)
"О перечне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метрологии"</dc:title>
  <dc:creator>ВАДИМ</dc:creator>
  <cp:lastModifiedBy>Ирина</cp:lastModifiedBy>
  <cp:revision>2</cp:revision>
  <dcterms:created xsi:type="dcterms:W3CDTF">2026-10-27T08:31:00Z</dcterms:created>
  <dcterms:modified xsi:type="dcterms:W3CDTF">2026-10-27T08:31:00Z</dcterms:modified>
</cp:coreProperties>
</file>